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История костюма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История костюма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C737D2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C737D2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C737D2" w:rsidP="00C737D2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98</w:t>
            </w:r>
            <w:r w:rsidR="00A364D8" w:rsidRPr="00021C3B">
              <w:rPr>
                <w:rStyle w:val="12pt0"/>
                <w:color w:val="auto"/>
              </w:rPr>
              <w:t>/</w:t>
            </w:r>
            <w:r w:rsidRPr="00021C3B">
              <w:rPr>
                <w:rStyle w:val="12pt0"/>
                <w:color w:val="auto"/>
              </w:rPr>
              <w:t>48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Черчение. Основы учебного рисунка.</w:t>
            </w:r>
            <w:r w:rsidR="00A545D0" w:rsidRPr="00021C3B">
              <w:rPr>
                <w:rStyle w:val="12pt0"/>
                <w:rFonts w:eastAsia="Courier New"/>
                <w:b w:val="0"/>
                <w:color w:val="auto"/>
              </w:rPr>
              <w:t xml:space="preserve"> Народный костюм.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C926B0" w:rsidP="00C32F78">
            <w:pPr>
              <w:rPr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 xml:space="preserve">Костюмы Древнего мира и Византии. Костюмы эпохи Средневековья. Костюмы эпохи Возрождения. Формы и конструкции костюмов XVII- </w:t>
            </w:r>
            <w:proofErr w:type="gramStart"/>
            <w:r w:rsidRPr="00021C3B">
              <w:rPr>
                <w:rFonts w:ascii="Times New Roman" w:hAnsi="Times New Roman" w:cs="Times New Roman"/>
                <w:color w:val="auto"/>
              </w:rPr>
              <w:t>Х</w:t>
            </w:r>
            <w:proofErr w:type="gramEnd"/>
            <w:r w:rsidRPr="00021C3B">
              <w:rPr>
                <w:rFonts w:ascii="Times New Roman" w:hAnsi="Times New Roman" w:cs="Times New Roman"/>
                <w:color w:val="auto"/>
              </w:rPr>
              <w:t>IX веков. Периоды развития костюма и моды ХХ века. Мотивы исторических ко</w:t>
            </w:r>
            <w:r w:rsidR="00FE0C3D" w:rsidRPr="00021C3B">
              <w:rPr>
                <w:rFonts w:ascii="Times New Roman" w:hAnsi="Times New Roman" w:cs="Times New Roman"/>
                <w:color w:val="auto"/>
              </w:rPr>
              <w:t xml:space="preserve">стюмов в </w:t>
            </w:r>
            <w:r w:rsidRPr="00021C3B">
              <w:rPr>
                <w:rFonts w:ascii="Times New Roman" w:hAnsi="Times New Roman" w:cs="Times New Roman"/>
                <w:color w:val="auto"/>
              </w:rPr>
              <w:t>современной моде.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</w:rPr>
              <w:t>знать: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основные этапы развития форм костюма;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роль костюма в системе художественной культуры;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сущность основных понятий теории проектирования одежды;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законы и правила композиции костюма, средства и компоненты композиции;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особенности стилевого решения и оформления одежды различного назначения;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художественные средства обновления одежды;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</w:rPr>
              <w:t>уметь: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анализировать эскизы моделей одежды, выполнять их художественное и конструктивное описание;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выполнять эскизы моделей одежды различного назначения;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проектировать комплекты и ансамбли одежды;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</w:rPr>
              <w:t>иметь навыки: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</w:rPr>
              <w:t>владения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 xml:space="preserve"> приемами разработки и зарисовки эскизов моделей одежды;</w:t>
            </w:r>
          </w:p>
          <w:p w:rsidR="00C926B0" w:rsidRPr="00021C3B" w:rsidRDefault="00C926B0" w:rsidP="00C926B0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</w:rPr>
              <w:t>владения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 xml:space="preserve"> способами определения средств и компонентов композиции костюма;</w:t>
            </w:r>
          </w:p>
          <w:p w:rsidR="00A364D8" w:rsidRPr="00021C3B" w:rsidRDefault="00C926B0" w:rsidP="00C926B0">
            <w:pPr>
              <w:jc w:val="both"/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</w:rPr>
              <w:t>владения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 xml:space="preserve"> приемами использования законов композиции костюма при анализе и разработке эскизов.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C737D2" w:rsidP="00C737D2">
            <w:pPr>
              <w:rPr>
                <w:rStyle w:val="12pt0"/>
                <w:rFonts w:eastAsia="Courier New"/>
                <w:b w:val="0"/>
                <w:color w:val="auto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</w:rPr>
              <w:t>К-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</w:rPr>
              <w:t>. 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Различать и характеризовать средства и компоненты композиции костюма, использовать их при проектировании и воплощении в материале макетов и образцов народных и исторических костюмов, костюмов различных конструкций и силуэтов с учетом назначения, возрастных и гендерных аспектов.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C737D2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Зачёт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</w:rPr>
              <w:t>.</w:t>
            </w:r>
          </w:p>
        </w:tc>
      </w:tr>
    </w:tbl>
    <w:p w:rsidR="00CE71EB" w:rsidRPr="00B210D4" w:rsidRDefault="00CE71EB" w:rsidP="00622739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CC" w:rsidRDefault="00663ECC">
      <w:r>
        <w:separator/>
      </w:r>
    </w:p>
  </w:endnote>
  <w:endnote w:type="continuationSeparator" w:id="0">
    <w:p w:rsidR="00663ECC" w:rsidRDefault="006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CC" w:rsidRDefault="00663ECC"/>
  </w:footnote>
  <w:footnote w:type="continuationSeparator" w:id="0">
    <w:p w:rsidR="00663ECC" w:rsidRDefault="00663E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22739"/>
    <w:rsid w:val="00630091"/>
    <w:rsid w:val="00633C7E"/>
    <w:rsid w:val="006343D1"/>
    <w:rsid w:val="00635A2B"/>
    <w:rsid w:val="006459DC"/>
    <w:rsid w:val="00657FAE"/>
    <w:rsid w:val="00660B5B"/>
    <w:rsid w:val="00662FE9"/>
    <w:rsid w:val="00663ECC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88DD-9BE4-4BA5-B444-CEB3B8CF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2025-01-21T18:27:00Z</dcterms:modified>
</cp:coreProperties>
</file>